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DA" w:rsidRDefault="001365DA" w:rsidP="001365DA"/>
    <w:p w:rsidR="001365DA" w:rsidRDefault="001365DA" w:rsidP="001365DA">
      <w:pPr>
        <w:shd w:val="clear" w:color="auto" w:fill="FFFFFF"/>
        <w:spacing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sz w:val="48"/>
          <w:szCs w:val="48"/>
          <w:lang w:eastAsia="pl-PL"/>
        </w:rPr>
      </w:pPr>
      <w:r w:rsidRPr="001365DA">
        <w:rPr>
          <w:rFonts w:ascii="Times New Roman" w:eastAsia="Times New Roman" w:hAnsi="Times New Roman" w:cs="Times New Roman"/>
          <w:b/>
          <w:bCs/>
          <w:color w:val="303233"/>
          <w:kern w:val="36"/>
          <w:sz w:val="48"/>
          <w:szCs w:val="48"/>
          <w:lang w:eastAsia="pl-PL"/>
        </w:rPr>
        <w:t xml:space="preserve">Nauczyciele powinni wiedzieć, jak reagować na </w:t>
      </w:r>
      <w:proofErr w:type="spellStart"/>
      <w:r w:rsidRPr="001365DA">
        <w:rPr>
          <w:rFonts w:ascii="Times New Roman" w:eastAsia="Times New Roman" w:hAnsi="Times New Roman" w:cs="Times New Roman"/>
          <w:b/>
          <w:bCs/>
          <w:color w:val="303233"/>
          <w:kern w:val="36"/>
          <w:sz w:val="48"/>
          <w:szCs w:val="48"/>
          <w:lang w:eastAsia="pl-PL"/>
        </w:rPr>
        <w:t>mobbing</w:t>
      </w:r>
      <w:proofErr w:type="spellEnd"/>
      <w:r w:rsidRPr="001365DA">
        <w:rPr>
          <w:rFonts w:ascii="Times New Roman" w:eastAsia="Times New Roman" w:hAnsi="Times New Roman" w:cs="Times New Roman"/>
          <w:b/>
          <w:bCs/>
          <w:color w:val="303233"/>
          <w:kern w:val="36"/>
          <w:sz w:val="48"/>
          <w:szCs w:val="48"/>
          <w:lang w:eastAsia="pl-PL"/>
        </w:rPr>
        <w:t xml:space="preserve"> w szkole</w:t>
      </w:r>
    </w:p>
    <w:p w:rsidR="00F96D40" w:rsidRPr="00F96D40" w:rsidRDefault="001365DA" w:rsidP="00005B3E">
      <w:pPr>
        <w:pStyle w:val="Nagwek3"/>
        <w:shd w:val="clear" w:color="auto" w:fill="FFFFFF"/>
        <w:spacing w:line="300" w:lineRule="atLeast"/>
        <w:rPr>
          <w:color w:val="303233"/>
          <w:sz w:val="21"/>
        </w:rPr>
      </w:pPr>
      <w:r w:rsidRPr="001365DA">
        <w:rPr>
          <w:color w:val="303233"/>
          <w:sz w:val="21"/>
        </w:rPr>
        <w:t xml:space="preserve">Ważnym aspektem przeciwdziałania </w:t>
      </w:r>
      <w:proofErr w:type="spellStart"/>
      <w:r w:rsidRPr="001365DA">
        <w:rPr>
          <w:color w:val="303233"/>
          <w:sz w:val="21"/>
        </w:rPr>
        <w:t>mobbingowi</w:t>
      </w:r>
      <w:proofErr w:type="spellEnd"/>
      <w:r w:rsidRPr="001365DA">
        <w:rPr>
          <w:color w:val="303233"/>
          <w:sz w:val="21"/>
        </w:rPr>
        <w:t xml:space="preserve"> w szkole jest indywidualne radzenie sobie z nim. Może się okazać, że mimo wewnątrzszkolnej procedury </w:t>
      </w:r>
      <w:proofErr w:type="spellStart"/>
      <w:r w:rsidRPr="001365DA">
        <w:rPr>
          <w:color w:val="303233"/>
          <w:sz w:val="21"/>
        </w:rPr>
        <w:t>antymobbingowej</w:t>
      </w:r>
      <w:proofErr w:type="spellEnd"/>
      <w:r w:rsidRPr="001365DA">
        <w:rPr>
          <w:color w:val="303233"/>
          <w:sz w:val="21"/>
        </w:rPr>
        <w:t xml:space="preserve"> (WPA) ktoś i tak próbuje stosować </w:t>
      </w:r>
      <w:proofErr w:type="spellStart"/>
      <w:r w:rsidRPr="001365DA">
        <w:rPr>
          <w:color w:val="303233"/>
          <w:sz w:val="21"/>
        </w:rPr>
        <w:t>mobbing</w:t>
      </w:r>
      <w:proofErr w:type="spellEnd"/>
      <w:r w:rsidRPr="001365DA">
        <w:rPr>
          <w:color w:val="303233"/>
          <w:sz w:val="21"/>
        </w:rPr>
        <w:t xml:space="preserve"> w szkole. Stając się ofiarą </w:t>
      </w:r>
      <w:proofErr w:type="spellStart"/>
      <w:r w:rsidRPr="001365DA">
        <w:rPr>
          <w:color w:val="303233"/>
          <w:sz w:val="21"/>
        </w:rPr>
        <w:t>mobbingu</w:t>
      </w:r>
      <w:proofErr w:type="spellEnd"/>
      <w:r w:rsidRPr="001365DA">
        <w:rPr>
          <w:color w:val="303233"/>
          <w:sz w:val="21"/>
        </w:rPr>
        <w:t xml:space="preserve"> w szkole, ważne jest, aby reagować na zachowania, które są upokarzające. Dyrektor szkoły jest odpowiedzialny za wprowadzenie</w:t>
      </w:r>
      <w:r w:rsidRPr="001365DA">
        <w:rPr>
          <w:b w:val="0"/>
          <w:bCs w:val="0"/>
          <w:color w:val="303233"/>
          <w:sz w:val="21"/>
        </w:rPr>
        <w:t xml:space="preserve"> </w:t>
      </w:r>
      <w:r w:rsidRPr="001365DA">
        <w:rPr>
          <w:color w:val="303233"/>
          <w:sz w:val="21"/>
        </w:rPr>
        <w:t xml:space="preserve">procedury </w:t>
      </w:r>
      <w:proofErr w:type="spellStart"/>
      <w:r w:rsidRPr="001365DA">
        <w:rPr>
          <w:color w:val="303233"/>
          <w:sz w:val="21"/>
        </w:rPr>
        <w:t>anymobbingowej</w:t>
      </w:r>
      <w:proofErr w:type="spellEnd"/>
      <w:r w:rsidRPr="001365DA">
        <w:rPr>
          <w:color w:val="303233"/>
          <w:sz w:val="21"/>
        </w:rPr>
        <w:t xml:space="preserve"> w szkole</w:t>
      </w:r>
      <w:r w:rsidRPr="001365DA">
        <w:rPr>
          <w:color w:val="303233"/>
        </w:rPr>
        <w:t xml:space="preserve"> Blokowanie </w:t>
      </w:r>
      <w:proofErr w:type="spellStart"/>
      <w:r w:rsidRPr="001365DA">
        <w:rPr>
          <w:color w:val="303233"/>
        </w:rPr>
        <w:t>mobbera</w:t>
      </w:r>
      <w:proofErr w:type="spellEnd"/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Blokowanie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mobbera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jest podstawowym zachowaniem mającym szansę zablokować działania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mobbingowe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. Należy działać już w przypadku pierwszego negatywnego zachowania. Ważne jest również, by reagować na wszystkie niechciane zachowania. Każdorazowy brak reakcji jest informacją dla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mobbera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, że może tak dalej postępować.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outlineLvl w:val="2"/>
        <w:rPr>
          <w:rFonts w:ascii="Times New Roman" w:eastAsia="Times New Roman" w:hAnsi="Times New Roman" w:cs="Times New Roman"/>
          <w:b/>
          <w:bCs/>
          <w:color w:val="303233"/>
          <w:sz w:val="27"/>
          <w:szCs w:val="27"/>
          <w:lang w:eastAsia="pl-PL"/>
        </w:rPr>
      </w:pPr>
      <w:r w:rsidRPr="001365DA">
        <w:rPr>
          <w:rFonts w:ascii="Times New Roman" w:eastAsia="Times New Roman" w:hAnsi="Times New Roman" w:cs="Times New Roman"/>
          <w:b/>
          <w:bCs/>
          <w:color w:val="303233"/>
          <w:sz w:val="27"/>
          <w:szCs w:val="27"/>
          <w:lang w:eastAsia="pl-PL"/>
        </w:rPr>
        <w:t xml:space="preserve">Informowanie o doświadczaniu </w:t>
      </w:r>
      <w:proofErr w:type="spellStart"/>
      <w:r w:rsidRPr="001365DA">
        <w:rPr>
          <w:rFonts w:ascii="Times New Roman" w:eastAsia="Times New Roman" w:hAnsi="Times New Roman" w:cs="Times New Roman"/>
          <w:b/>
          <w:bCs/>
          <w:color w:val="303233"/>
          <w:sz w:val="27"/>
          <w:szCs w:val="27"/>
          <w:lang w:eastAsia="pl-PL"/>
        </w:rPr>
        <w:t>mobbingu</w:t>
      </w:r>
      <w:proofErr w:type="spellEnd"/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Kolejnym ważnym elementem radzenia sobie z działaniami z obszaru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mobbingu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jest mówienie innym osobom o tym czego się doświadcza, aby temat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mobbingu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nie był tabu i wypływał na powierzchnię. Wówczas jest szansa, że będzie nad nim kontrola. Poza tym im więcej osób wie o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mobbingu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, który ma miejsce w zakładzie pracy, tym szanse na jego ukrócenie rosną. Działanie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mobberów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jest tym mocniejsze, jeśli odbywają się w ukryciu. 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Im więcej osób wie o tym procederze, tym kontrola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mobberów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słabnie, a cel, jaki spełnia lobbing, przestaje być realizowany. Pomocnym w radzeniu sobie z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mobbingiem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jest rozmawianie o nim z osobą, która jest autorytetem w szkole, pozyskanie jej wsparcia i chęci pomocy. Wtedy sytuacja może być bardziej wiarygodna, a ofiara jest traktowana poważniej.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outlineLvl w:val="2"/>
        <w:rPr>
          <w:rFonts w:ascii="Times New Roman" w:eastAsia="Times New Roman" w:hAnsi="Times New Roman" w:cs="Times New Roman"/>
          <w:b/>
          <w:bCs/>
          <w:color w:val="303233"/>
          <w:sz w:val="27"/>
          <w:szCs w:val="27"/>
          <w:lang w:eastAsia="pl-PL"/>
        </w:rPr>
      </w:pPr>
      <w:r w:rsidRPr="001365DA">
        <w:rPr>
          <w:rFonts w:ascii="Times New Roman" w:eastAsia="Times New Roman" w:hAnsi="Times New Roman" w:cs="Times New Roman"/>
          <w:b/>
          <w:bCs/>
          <w:color w:val="303233"/>
          <w:sz w:val="27"/>
          <w:szCs w:val="27"/>
          <w:lang w:eastAsia="pl-PL"/>
        </w:rPr>
        <w:t xml:space="preserve">Dokumentowanie zachowań </w:t>
      </w:r>
      <w:proofErr w:type="spellStart"/>
      <w:r w:rsidRPr="001365DA">
        <w:rPr>
          <w:rFonts w:ascii="Times New Roman" w:eastAsia="Times New Roman" w:hAnsi="Times New Roman" w:cs="Times New Roman"/>
          <w:b/>
          <w:bCs/>
          <w:color w:val="303233"/>
          <w:sz w:val="27"/>
          <w:szCs w:val="27"/>
          <w:lang w:eastAsia="pl-PL"/>
        </w:rPr>
        <w:t>mobbingowych</w:t>
      </w:r>
      <w:proofErr w:type="spellEnd"/>
      <w:r w:rsidRPr="001365DA">
        <w:rPr>
          <w:rFonts w:ascii="Times New Roman" w:eastAsia="Times New Roman" w:hAnsi="Times New Roman" w:cs="Times New Roman"/>
          <w:b/>
          <w:bCs/>
          <w:color w:val="303233"/>
          <w:sz w:val="27"/>
          <w:szCs w:val="27"/>
          <w:lang w:eastAsia="pl-PL"/>
        </w:rPr>
        <w:t xml:space="preserve"> w szkole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Jeżeli zdarzenia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mobbingowe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się powtarzają, wówczas warto robić notatki z tych sytuacji, które zawierać będą:</w:t>
      </w:r>
    </w:p>
    <w:p w:rsidR="001365DA" w:rsidRPr="001365DA" w:rsidRDefault="001365DA" w:rsidP="001365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okoliczności,</w:t>
      </w:r>
    </w:p>
    <w:p w:rsidR="001365DA" w:rsidRPr="001365DA" w:rsidRDefault="001365DA" w:rsidP="001365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datę,</w:t>
      </w:r>
    </w:p>
    <w:p w:rsidR="001365DA" w:rsidRPr="001365DA" w:rsidRDefault="001365DA" w:rsidP="001365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miejsce,</w:t>
      </w:r>
    </w:p>
    <w:p w:rsidR="001365DA" w:rsidRPr="001365DA" w:rsidRDefault="001365DA" w:rsidP="001365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obecnych świadków,</w:t>
      </w:r>
    </w:p>
    <w:p w:rsidR="001365DA" w:rsidRPr="001365DA" w:rsidRDefault="001365DA" w:rsidP="001365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dokładny opis wypowiedzianych słów czy zachowań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mobbera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.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Ponieważ zazwyczaj są to sytuacje nieprzyjemne, ich faktyczny kształt może się zatrzeć w pamięci. Gdy dochodzi do decyzji o ujawnieniu pracodawcy i skorzystaniu z procedur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antymobbingowych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czy nawet zwróceniu się do sądu pracy, to okazuje się, że nie pamięć zawodzi, przez to ofiara jest mniej wiarygodna. Ogromną pomocą w radzeniu sobie z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mobbingiem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są osoby trzecie – świadkowie tych zdarzeń lub osoby, które poinformowaliśmy o tym czego doświadczamy.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lastRenderedPageBreak/>
        <w:t xml:space="preserve">Ponieważ bardzo często ofiarami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mobbingu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są osoby mało asertywne, które mają kłopot z wypowiedzeniem swojego zdania, dbaniem o swoje prawa, a raczej z łatwością myślą o sobie w sposób negatywny – wówczas inni ludzie mogą pomóc w reagowaniu na niepożądane zdarzenia i zwracać uwagę osobom, które dopuszczają się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mobbingu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.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outlineLvl w:val="2"/>
        <w:rPr>
          <w:rFonts w:ascii="Times New Roman" w:eastAsia="Times New Roman" w:hAnsi="Times New Roman" w:cs="Times New Roman"/>
          <w:b/>
          <w:bCs/>
          <w:color w:val="303233"/>
          <w:sz w:val="27"/>
          <w:szCs w:val="27"/>
          <w:lang w:eastAsia="pl-PL"/>
        </w:rPr>
      </w:pPr>
      <w:r w:rsidRPr="001365DA">
        <w:rPr>
          <w:rFonts w:ascii="Times New Roman" w:eastAsia="Times New Roman" w:hAnsi="Times New Roman" w:cs="Times New Roman"/>
          <w:b/>
          <w:bCs/>
          <w:color w:val="303233"/>
          <w:sz w:val="27"/>
          <w:szCs w:val="27"/>
          <w:lang w:eastAsia="pl-PL"/>
        </w:rPr>
        <w:t>Rozmowa z ofiarą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Nie wszyscy nauczyciele mają odwagę, aby reagować w razie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mobbingu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. Warto jednak przynajmniej porozmawiać z ofiarą. Może się wówczas okazać, że ta sytuacja nie była pierwsza, a ofiara potrzebuje pomocy, lecz boi się o nią poprosić. Ofiary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mobbingu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bardzo potrzebują wsparcia i poczucia, że nie są same, że mają wokół siebie ludzi, którym mogą ufać, którzy im pomogą, wstawią się za nimi. Poczucie wsparcia może być zachętą, by samemu się bronić.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Podjęcie którekolwiek z tych działań jest kwestią indywidualnej decyzji. Zdarza się, że strach o pracę lub obawa przed konsekwencjami każą się wycofać z podjęcia reakcji. Jednak to właśnie sprzeciw wobec nękania i zastraszania jest podstawowym sposobem radzenia sobie z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mobbingiem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.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lang w:eastAsia="pl-PL"/>
        </w:rPr>
        <w:t>Informowanie organu prowadzącego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Jeśli to dyrektor szkoły dopuszcza się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mobbingu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wobec swoich podwładnych niezbędne jest poinformowanie organów nadrzędnych, instytucji prowadzących szkołę/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placówke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. Pomocne w tym może okazać się wsparcie innych ludzi, którzy poświadczą co się dzieje, będą skłonni podpisać się pod pismem wysyłanym do organu prowadzącego. W grupie zdecydowanie łatwiej jest walczyć z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mobbingiem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 niż w pojedynkę.</w:t>
      </w:r>
    </w:p>
    <w:p w:rsidR="001365DA" w:rsidRPr="001365DA" w:rsidRDefault="001365DA" w:rsidP="001365DA">
      <w:pPr>
        <w:shd w:val="clear" w:color="auto" w:fill="FFFFFF"/>
        <w:spacing w:before="100" w:beforeAutospacing="1" w:after="100" w:afterAutospacing="1" w:line="300" w:lineRule="atLeast"/>
        <w:ind w:left="150"/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</w:pPr>
      <w:r w:rsidRPr="001365DA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lang w:eastAsia="pl-PL"/>
        </w:rPr>
        <w:t xml:space="preserve">Podstawa prawna: </w:t>
      </w: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 xml:space="preserve">ustawa z 26 czerwca 1974 r. − Kodeks pracy (tekst jedn.: </w:t>
      </w:r>
      <w:proofErr w:type="spellStart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Dz.U</w:t>
      </w:r>
      <w:proofErr w:type="spellEnd"/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. z 1998 r. nr 21, poz. 94 ze zm.).</w:t>
      </w:r>
    </w:p>
    <w:p w:rsidR="001365DA" w:rsidRDefault="001365DA" w:rsidP="001365DA">
      <w:pPr>
        <w:ind w:firstLine="708"/>
        <w:rPr>
          <w:rFonts w:ascii="Times New Roman" w:eastAsia="Times New Roman" w:hAnsi="Times New Roman" w:cs="Times New Roman"/>
          <w:b/>
          <w:bCs/>
          <w:color w:val="303233"/>
          <w:sz w:val="21"/>
          <w:lang w:eastAsia="pl-PL"/>
        </w:rPr>
      </w:pPr>
      <w:r w:rsidRPr="001365DA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lang w:eastAsia="pl-PL"/>
        </w:rPr>
        <w:t>Anna Kucharska</w:t>
      </w: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t>, psycholog Okręgowego Inspektoratu Pracy w Lublinie</w:t>
      </w:r>
      <w:r w:rsidRPr="001365DA">
        <w:rPr>
          <w:rFonts w:ascii="Times New Roman" w:eastAsia="Times New Roman" w:hAnsi="Times New Roman" w:cs="Times New Roman"/>
          <w:color w:val="303233"/>
          <w:sz w:val="21"/>
          <w:szCs w:val="21"/>
          <w:lang w:eastAsia="pl-PL"/>
        </w:rPr>
        <w:br/>
      </w:r>
    </w:p>
    <w:p w:rsidR="001365DA" w:rsidRPr="001365DA" w:rsidRDefault="001365DA" w:rsidP="001365DA">
      <w:pPr>
        <w:ind w:firstLine="708"/>
      </w:pPr>
    </w:p>
    <w:sectPr w:rsidR="001365DA" w:rsidRPr="001365DA" w:rsidSect="00E9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742"/>
    <w:multiLevelType w:val="multilevel"/>
    <w:tmpl w:val="40D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4499A"/>
    <w:multiLevelType w:val="multilevel"/>
    <w:tmpl w:val="47CC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5DA"/>
    <w:rsid w:val="00005B3E"/>
    <w:rsid w:val="001365DA"/>
    <w:rsid w:val="00364EC8"/>
    <w:rsid w:val="00903FCE"/>
    <w:rsid w:val="00E92A8E"/>
    <w:rsid w:val="00F9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A8E"/>
  </w:style>
  <w:style w:type="paragraph" w:styleId="Nagwek1">
    <w:name w:val="heading 1"/>
    <w:basedOn w:val="Normalny"/>
    <w:link w:val="Nagwek1Znak"/>
    <w:uiPriority w:val="9"/>
    <w:qFormat/>
    <w:rsid w:val="0013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6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5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65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65DA"/>
    <w:rPr>
      <w:color w:val="257CBF"/>
      <w:u w:val="single"/>
    </w:rPr>
  </w:style>
  <w:style w:type="character" w:styleId="Pogrubienie">
    <w:name w:val="Strong"/>
    <w:basedOn w:val="Domylnaczcionkaakapitu"/>
    <w:uiPriority w:val="22"/>
    <w:qFormat/>
    <w:rsid w:val="001365DA"/>
    <w:rPr>
      <w:b/>
      <w:bCs/>
    </w:rPr>
  </w:style>
  <w:style w:type="character" w:customStyle="1" w:styleId="imagebox1">
    <w:name w:val="image_box1"/>
    <w:basedOn w:val="Domylnaczcionkaakapitu"/>
    <w:rsid w:val="001365DA"/>
    <w:rPr>
      <w:sz w:val="17"/>
      <w:szCs w:val="17"/>
      <w:shd w:val="clear" w:color="auto" w:fill="F4F4F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2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5980">
                          <w:marLeft w:val="0"/>
                          <w:marRight w:val="3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12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141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2525">
                              <w:marLeft w:val="7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i5</dc:creator>
  <cp:lastModifiedBy>User</cp:lastModifiedBy>
  <cp:revision>4</cp:revision>
  <cp:lastPrinted>2014-08-23T10:48:00Z</cp:lastPrinted>
  <dcterms:created xsi:type="dcterms:W3CDTF">2013-11-27T22:03:00Z</dcterms:created>
  <dcterms:modified xsi:type="dcterms:W3CDTF">2014-08-23T10:49:00Z</dcterms:modified>
</cp:coreProperties>
</file>